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0A2D" w:rsidRPr="00470A2D" w:rsidRDefault="00507F70" w:rsidP="00470A2D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proofErr w:type="gramEnd"/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proofErr w:type="gramStart"/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C475B" w:rsidRDefault="00470A2D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</w:t>
      </w:r>
      <w:r w:rsidR="00CC475B" w:rsidRPr="00CC475B">
        <w:rPr>
          <w:rFonts w:ascii="Arial" w:hAnsi="Arial" w:cs="Arial"/>
          <w:b/>
          <w:sz w:val="16"/>
          <w:szCs w:val="16"/>
        </w:rPr>
        <w:t>ESCRIÇ</w:t>
      </w:r>
      <w:r w:rsidR="00CC475B">
        <w:rPr>
          <w:rFonts w:ascii="Arial" w:hAnsi="Arial" w:cs="Arial"/>
          <w:b/>
          <w:sz w:val="16"/>
          <w:szCs w:val="16"/>
        </w:rPr>
        <w:t>ÃO DO PROJET</w:t>
      </w:r>
      <w:r w:rsidR="00C768E0">
        <w:rPr>
          <w:rFonts w:ascii="Arial" w:hAnsi="Arial" w:cs="Arial"/>
          <w:b/>
          <w:sz w:val="16"/>
          <w:szCs w:val="16"/>
        </w:rPr>
        <w:t>O ESPECÍFICO PARA O BOLSISTA IC Jr.</w:t>
      </w:r>
      <w:r w:rsidR="00CC475B"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3F6804" w:rsidRPr="005C5ED9" w:rsidRDefault="003F6804" w:rsidP="00470A2D">
      <w:pPr>
        <w:spacing w:before="360" w:after="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6E47AF" w:rsidP="009E6AD6">
    <w:pPr>
      <w:pStyle w:val="Rodap"/>
      <w:ind w:left="-1276"/>
    </w:pPr>
    <w:r>
      <w:rPr>
        <w:noProof/>
      </w:rPr>
      <w:drawing>
        <wp:inline distT="0" distB="0" distL="0" distR="0" wp14:anchorId="3BAEC57D">
          <wp:extent cx="7517130" cy="42037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 xml:space="preserve">PROGRAMA INSTITUCIONAL DE BOLSA DE INICIAÇÃO CIENTÍFICA – </w:t>
    </w:r>
    <w:r w:rsidR="00C768E0">
      <w:rPr>
        <w:rFonts w:ascii="Arial" w:hAnsi="Arial" w:cs="Arial"/>
        <w:b/>
        <w:color w:val="003300"/>
        <w:sz w:val="18"/>
        <w:szCs w:val="18"/>
      </w:rPr>
      <w:t xml:space="preserve">IC Jr </w:t>
    </w:r>
    <w:r w:rsidRPr="00DC5EC0">
      <w:rPr>
        <w:rFonts w:ascii="Arial" w:hAnsi="Arial" w:cs="Arial"/>
        <w:b/>
        <w:color w:val="003300"/>
        <w:sz w:val="18"/>
        <w:szCs w:val="18"/>
      </w:rPr>
      <w:t>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0A2D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47B4"/>
    <w:rsid w:val="00A81DDD"/>
    <w:rsid w:val="00AA41BC"/>
    <w:rsid w:val="00AA4A75"/>
    <w:rsid w:val="00AA6BF4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768E0"/>
    <w:rsid w:val="00CC475B"/>
    <w:rsid w:val="00CE62C9"/>
    <w:rsid w:val="00D03E0F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3DF5-F84E-4973-8925-4FF99BA0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938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Winni Fernanda Heckler</cp:lastModifiedBy>
  <cp:revision>2</cp:revision>
  <cp:lastPrinted>2011-12-08T17:44:00Z</cp:lastPrinted>
  <dcterms:created xsi:type="dcterms:W3CDTF">2015-04-22T11:50:00Z</dcterms:created>
  <dcterms:modified xsi:type="dcterms:W3CDTF">2015-04-22T11:50:00Z</dcterms:modified>
</cp:coreProperties>
</file>